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FD1F6" w14:textId="27A3A0F4" w:rsidR="000368B0" w:rsidRDefault="000368B0" w:rsidP="000368B0">
      <w:pPr>
        <w:spacing w:after="0"/>
        <w:ind w:firstLine="709"/>
        <w:jc w:val="both"/>
        <w:rPr>
          <w:rFonts w:asciiTheme="minorHAnsi" w:hAnsiTheme="minorHAnsi" w:cstheme="minorHAnsi"/>
          <w:b/>
          <w:bCs/>
          <w:sz w:val="24"/>
          <w:szCs w:val="24"/>
        </w:rPr>
      </w:pPr>
      <w:bookmarkStart w:id="0" w:name="_GoBack"/>
      <w:bookmarkEnd w:id="0"/>
      <w:r w:rsidRPr="000368B0">
        <w:rPr>
          <w:rFonts w:asciiTheme="minorHAnsi" w:hAnsiTheme="minorHAnsi" w:cstheme="minorHAnsi"/>
          <w:b/>
          <w:bCs/>
          <w:sz w:val="24"/>
          <w:szCs w:val="24"/>
        </w:rPr>
        <w:t>Политика в отношении обработки персональных данных</w:t>
      </w:r>
    </w:p>
    <w:p w14:paraId="4B628097" w14:textId="77777777" w:rsidR="000368B0" w:rsidRPr="000368B0" w:rsidRDefault="000368B0" w:rsidP="000368B0">
      <w:pPr>
        <w:spacing w:after="0"/>
        <w:ind w:firstLine="709"/>
        <w:jc w:val="both"/>
        <w:rPr>
          <w:rFonts w:asciiTheme="minorHAnsi" w:hAnsiTheme="minorHAnsi" w:cstheme="minorHAnsi"/>
          <w:b/>
          <w:bCs/>
          <w:sz w:val="24"/>
          <w:szCs w:val="24"/>
        </w:rPr>
      </w:pPr>
    </w:p>
    <w:p w14:paraId="23068B08"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 Общие положения</w:t>
      </w:r>
    </w:p>
    <w:p w14:paraId="4D10826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ООО "Инвуд" (далее — Оператор).</w:t>
      </w:r>
    </w:p>
    <w:p w14:paraId="0D66A03A"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351D948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https://inwood.ru/.</w:t>
      </w:r>
    </w:p>
    <w:p w14:paraId="4AD704FC"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 Основные понятия, используемые в Политике</w:t>
      </w:r>
    </w:p>
    <w:p w14:paraId="35E7158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2.1. Автоматизированная обработка персональных данных — обработка персональных данных с помощью средств вычислительной техники.</w:t>
      </w:r>
    </w:p>
    <w:p w14:paraId="7D30ED85"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9150A97"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https://inwood.ru/.</w:t>
      </w:r>
    </w:p>
    <w:p w14:paraId="174425B0"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C669AD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74E218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B68736A"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1204E4C"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2.8. Персональные данные — любая информация, относящаяся прямо или косвенно к определенному или определяемому Пользователю веб-сайта https://inwood.ru/.</w:t>
      </w:r>
    </w:p>
    <w:p w14:paraId="0F689A9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3AFE882A"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2.10. Пользователь — любой посетитель веб-сайта https://inwood.ru/.</w:t>
      </w:r>
    </w:p>
    <w:p w14:paraId="51BA84C7"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7B84B81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2D97E0A4"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3691BEB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104EECE5"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3. Основные права и обязанности Оператора</w:t>
      </w:r>
    </w:p>
    <w:p w14:paraId="3EE2C25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3.1. Оператор имеет право:</w:t>
      </w:r>
    </w:p>
    <w:p w14:paraId="1C456EF3"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получать от субъекта персональных данных достоверные информацию и/или документы, содержащие персональные данные;</w:t>
      </w:r>
    </w:p>
    <w:p w14:paraId="2EBE2BB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50A07B66"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37AAE96C"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3.2. Оператор обязан:</w:t>
      </w:r>
    </w:p>
    <w:p w14:paraId="32C9A74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предоставлять субъекту персональных данных по его просьбе информацию, касающуюся обработки его персональных данных;</w:t>
      </w:r>
    </w:p>
    <w:p w14:paraId="7D224C57"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организовывать обработку персональных данных в порядке, установленном действующим законодательством РФ;</w:t>
      </w:r>
    </w:p>
    <w:p w14:paraId="27D79CBE"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15A4F7AC"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74BE425F"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публиковать или иным образом обеспечивать неограниченный доступ к настоящей Политике в отношении обработки персональных данных;</w:t>
      </w:r>
    </w:p>
    <w:p w14:paraId="42051BE4"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90BCA86"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lastRenderedPageBreak/>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465689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исполнять иные обязанности, предусмотренные Законом о персональных данных.</w:t>
      </w:r>
    </w:p>
    <w:p w14:paraId="3169867A"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4. Основные права и обязанности субъектов персональных данных</w:t>
      </w:r>
    </w:p>
    <w:p w14:paraId="3858BD34"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4.1. Субъекты персональных данных имеют право:</w:t>
      </w:r>
    </w:p>
    <w:p w14:paraId="3F5F4749"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453E9BBA"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DE9111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выдвигать условие предварительного согласия при обработке персональных данных в целях продвижения на рынке товаров, работ и услуг;</w:t>
      </w:r>
    </w:p>
    <w:p w14:paraId="4141E6D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на отзыв согласия на обработку персональных данных, а также, на направление требования о прекращении обработки персональных данных;</w:t>
      </w:r>
    </w:p>
    <w:p w14:paraId="1840A7A3"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036BC52D"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на осуществление иных прав, предусмотренных законодательством РФ.</w:t>
      </w:r>
    </w:p>
    <w:p w14:paraId="58780239"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4.2. Субъекты персональных данных обязаны:</w:t>
      </w:r>
    </w:p>
    <w:p w14:paraId="0EFA2B5D"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предоставлять Оператору достоверные данные о себе;</w:t>
      </w:r>
    </w:p>
    <w:p w14:paraId="2E5E3C6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сообщать Оператору об уточнении (обновлении, изменении) своих персональных данных.</w:t>
      </w:r>
    </w:p>
    <w:p w14:paraId="7040A019"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7A4AC70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5. Принципы обработки персональных данных</w:t>
      </w:r>
    </w:p>
    <w:p w14:paraId="21C16F2C"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5.1. Обработка персональных данных осуществляется на законной и справедливой основе.</w:t>
      </w:r>
    </w:p>
    <w:p w14:paraId="14D29D90"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EF36817"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0AED1ED6"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5.4. Обработке подлежат только персональные данные, которые отвечают целям их обработки.</w:t>
      </w:r>
    </w:p>
    <w:p w14:paraId="45C4C18C"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2841EE7A"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04669744"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6EC5B01E"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6. Цели обработки персональных данных</w:t>
      </w:r>
    </w:p>
    <w:p w14:paraId="3102536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Цель обработки</w:t>
      </w:r>
      <w:r w:rsidRPr="000368B0">
        <w:rPr>
          <w:rFonts w:asciiTheme="minorHAnsi" w:hAnsiTheme="minorHAnsi" w:cstheme="minorHAnsi"/>
          <w:sz w:val="16"/>
          <w:szCs w:val="16"/>
        </w:rPr>
        <w:tab/>
        <w:t>уточнение деталей заказа</w:t>
      </w:r>
    </w:p>
    <w:p w14:paraId="41457A0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Персональные данные</w:t>
      </w:r>
      <w:r w:rsidRPr="000368B0">
        <w:rPr>
          <w:rFonts w:asciiTheme="minorHAnsi" w:hAnsiTheme="minorHAnsi" w:cstheme="minorHAnsi"/>
          <w:sz w:val="16"/>
          <w:szCs w:val="16"/>
        </w:rPr>
        <w:tab/>
      </w:r>
    </w:p>
    <w:p w14:paraId="2167CE9E"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фамилия, имя, отчество</w:t>
      </w:r>
    </w:p>
    <w:p w14:paraId="266E35FA"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электронный адрес</w:t>
      </w:r>
    </w:p>
    <w:p w14:paraId="6D198299"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номера телефонов</w:t>
      </w:r>
    </w:p>
    <w:p w14:paraId="06B40C1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Правовые основания</w:t>
      </w:r>
      <w:r w:rsidRPr="000368B0">
        <w:rPr>
          <w:rFonts w:asciiTheme="minorHAnsi" w:hAnsiTheme="minorHAnsi" w:cstheme="minorHAnsi"/>
          <w:sz w:val="16"/>
          <w:szCs w:val="16"/>
        </w:rPr>
        <w:tab/>
      </w:r>
    </w:p>
    <w:p w14:paraId="443F8B9E"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договоры, заключаемые между оператором и субъектом персональных данных</w:t>
      </w:r>
    </w:p>
    <w:p w14:paraId="54DC0304"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Виды обработки персональных данных</w:t>
      </w:r>
      <w:r w:rsidRPr="000368B0">
        <w:rPr>
          <w:rFonts w:asciiTheme="minorHAnsi" w:hAnsiTheme="minorHAnsi" w:cstheme="minorHAnsi"/>
          <w:sz w:val="16"/>
          <w:szCs w:val="16"/>
        </w:rPr>
        <w:tab/>
      </w:r>
    </w:p>
    <w:p w14:paraId="176C8965"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Сбор, запись, систематизация, накопление, хранение, уничтожение и обезличивание персональных данных</w:t>
      </w:r>
    </w:p>
    <w:p w14:paraId="39DFB278"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Отправка информационных писем на адрес электронной почты</w:t>
      </w:r>
    </w:p>
    <w:p w14:paraId="55CE8A1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Цель обработки</w:t>
      </w:r>
      <w:r w:rsidRPr="000368B0">
        <w:rPr>
          <w:rFonts w:asciiTheme="minorHAnsi" w:hAnsiTheme="minorHAnsi" w:cstheme="minorHAnsi"/>
          <w:sz w:val="16"/>
          <w:szCs w:val="16"/>
        </w:rPr>
        <w:tab/>
        <w:t>уточнение деталей заказа</w:t>
      </w:r>
    </w:p>
    <w:p w14:paraId="6F93C4A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Персональные данные</w:t>
      </w:r>
      <w:r w:rsidRPr="000368B0">
        <w:rPr>
          <w:rFonts w:asciiTheme="minorHAnsi" w:hAnsiTheme="minorHAnsi" w:cstheme="minorHAnsi"/>
          <w:sz w:val="16"/>
          <w:szCs w:val="16"/>
        </w:rPr>
        <w:tab/>
      </w:r>
    </w:p>
    <w:p w14:paraId="12EB4A8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фамилия, имя, отчество</w:t>
      </w:r>
    </w:p>
    <w:p w14:paraId="6795EDA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электронный адрес</w:t>
      </w:r>
    </w:p>
    <w:p w14:paraId="7DCA5795"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номера телефонов</w:t>
      </w:r>
    </w:p>
    <w:p w14:paraId="568EF95F"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Правовые основания</w:t>
      </w:r>
      <w:r w:rsidRPr="000368B0">
        <w:rPr>
          <w:rFonts w:asciiTheme="minorHAnsi" w:hAnsiTheme="minorHAnsi" w:cstheme="minorHAnsi"/>
          <w:sz w:val="16"/>
          <w:szCs w:val="16"/>
        </w:rPr>
        <w:tab/>
      </w:r>
    </w:p>
    <w:p w14:paraId="4601904C"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договоры, заключаемые между оператором и субъектом персональных данных</w:t>
      </w:r>
    </w:p>
    <w:p w14:paraId="450984D5"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Виды обработки персональных данных</w:t>
      </w:r>
      <w:r w:rsidRPr="000368B0">
        <w:rPr>
          <w:rFonts w:asciiTheme="minorHAnsi" w:hAnsiTheme="minorHAnsi" w:cstheme="minorHAnsi"/>
          <w:sz w:val="16"/>
          <w:szCs w:val="16"/>
        </w:rPr>
        <w:tab/>
      </w:r>
    </w:p>
    <w:p w14:paraId="1939B553"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Сбор, запись, систематизация, накопление, хранение, уничтожение и обезличивание персональных данных</w:t>
      </w:r>
    </w:p>
    <w:p w14:paraId="55EDF1BD"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Отправка информационных писем на адрес электронной почты</w:t>
      </w:r>
    </w:p>
    <w:p w14:paraId="245FCF88"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7. Условия обработки персональных данных</w:t>
      </w:r>
    </w:p>
    <w:p w14:paraId="0AA94F27"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7.1. Обработка персональных данных осуществляется с согласия субъекта персональных данных на обработку его персональных данных.</w:t>
      </w:r>
    </w:p>
    <w:p w14:paraId="1C4E4E3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031BF6B8"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62D496AE"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 xml:space="preserve">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w:t>
      </w:r>
      <w:r w:rsidRPr="000368B0">
        <w:rPr>
          <w:rFonts w:asciiTheme="minorHAnsi" w:hAnsiTheme="minorHAnsi" w:cstheme="minorHAnsi"/>
          <w:sz w:val="16"/>
          <w:szCs w:val="16"/>
        </w:rPr>
        <w:lastRenderedPageBreak/>
        <w:t>персональных данных или договора, по которому субъект персональных данных будет являться выгодоприобретателем или поручителем.</w:t>
      </w:r>
    </w:p>
    <w:p w14:paraId="10A5870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938EA29"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577BF498"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496352E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8. Порядок сбора, хранения, передачи и других видов обработки персональных данных</w:t>
      </w:r>
    </w:p>
    <w:p w14:paraId="0270EA33"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40D55E6D"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4944268"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56C47336"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info@inwood.ru с пометкой «Актуализация персональных данных».</w:t>
      </w:r>
    </w:p>
    <w:p w14:paraId="4984B9E1"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14:paraId="03DBCFB9"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info@inwood.ru с пометкой «Отзыв согласия на обработку персональных данных».</w:t>
      </w:r>
    </w:p>
    <w:p w14:paraId="22BC9DA9"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8F931BD"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4AF5F53A"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8.7. Оператор при обработке персональных данных обеспечивает конфиденциальность персональных данных.</w:t>
      </w:r>
    </w:p>
    <w:p w14:paraId="58CD9C8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62FB5E9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60693F8A"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9. Перечень действий, производимых Оператором с полученными персональными данными</w:t>
      </w:r>
    </w:p>
    <w:p w14:paraId="40B78C2A"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5C890AD6"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10719CF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10. Трансграничная передача персональных данных</w:t>
      </w:r>
    </w:p>
    <w:p w14:paraId="719EA449"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6E11837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30ECA13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11. Конфиденциальность персональных данных</w:t>
      </w:r>
    </w:p>
    <w:p w14:paraId="00F20ECF"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612EBB6B"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12. Заключительные положения</w:t>
      </w:r>
    </w:p>
    <w:p w14:paraId="58D8D5C2"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info@inwood.ru.</w:t>
      </w:r>
    </w:p>
    <w:p w14:paraId="118D4946" w14:textId="77777777" w:rsidR="000368B0"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45329946" w14:textId="7440B514" w:rsidR="00F12C76" w:rsidRPr="000368B0" w:rsidRDefault="000368B0" w:rsidP="000368B0">
      <w:pPr>
        <w:spacing w:after="0"/>
        <w:ind w:firstLine="709"/>
        <w:jc w:val="both"/>
        <w:rPr>
          <w:rFonts w:asciiTheme="minorHAnsi" w:hAnsiTheme="minorHAnsi" w:cstheme="minorHAnsi"/>
          <w:sz w:val="16"/>
          <w:szCs w:val="16"/>
        </w:rPr>
      </w:pPr>
      <w:r w:rsidRPr="000368B0">
        <w:rPr>
          <w:rFonts w:asciiTheme="minorHAnsi" w:hAnsiTheme="minorHAnsi" w:cstheme="minorHAnsi"/>
          <w:sz w:val="16"/>
          <w:szCs w:val="16"/>
        </w:rPr>
        <w:t>12.3. Актуальная версия Политики в свободном доступе расположена в сети Интернет по адресу https://inwood.ru/.</w:t>
      </w:r>
    </w:p>
    <w:sectPr w:rsidR="00F12C76" w:rsidRPr="000368B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B0"/>
    <w:rsid w:val="000368B0"/>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FEA9"/>
  <w15:chartTrackingRefBased/>
  <w15:docId w15:val="{9F6EF977-7F8F-44E2-BCA0-C9611896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2657</Words>
  <Characters>15148</Characters>
  <Application>Microsoft Office Word</Application>
  <DocSecurity>0</DocSecurity>
  <Lines>126</Lines>
  <Paragraphs>35</Paragraphs>
  <ScaleCrop>false</ScaleCrop>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sergeylzn88@gmail.com</dc:creator>
  <cp:keywords/>
  <dc:description/>
  <cp:lastModifiedBy>sergeylzn88@gmail.com</cp:lastModifiedBy>
  <cp:revision>1</cp:revision>
  <dcterms:created xsi:type="dcterms:W3CDTF">2023-06-23T17:07:00Z</dcterms:created>
  <dcterms:modified xsi:type="dcterms:W3CDTF">2023-06-23T17:08:00Z</dcterms:modified>
</cp:coreProperties>
</file>